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17EC" w:rsidRPr="00052DC7" w:rsidRDefault="00052DC7" w:rsidP="00F017EC">
      <w:pPr>
        <w:shd w:val="clear" w:color="auto" w:fill="FFFFFF"/>
        <w:tabs>
          <w:tab w:val="left" w:pos="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6" w:lineRule="auto"/>
        <w:jc w:val="right"/>
        <w:textAlignment w:val="baseline"/>
        <w:rPr>
          <w:rFonts w:ascii="Times New Roman" w:eastAsia="Times New Roman" w:hAnsi="Times New Roman" w:cs="Courier New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val="ru-RU" w:eastAsia="ru-RU"/>
        </w:rPr>
        <w:t xml:space="preserve"> </w:t>
      </w:r>
    </w:p>
    <w:p w:rsidR="00085318" w:rsidRPr="00085318" w:rsidRDefault="00085318" w:rsidP="00085318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6" w:lineRule="auto"/>
        <w:jc w:val="center"/>
        <w:textAlignment w:val="baseline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085318" w:rsidRPr="00085318" w:rsidRDefault="00052DC7" w:rsidP="00085318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заходів</w:t>
      </w:r>
    </w:p>
    <w:p w:rsidR="00085318" w:rsidRDefault="00085318" w:rsidP="00085318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реалізації Стратегії комунікацій у </w:t>
      </w:r>
      <w:bookmarkStart w:id="0" w:name="_GoBack"/>
      <w:r w:rsidRPr="0008531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 запобігання та протидії корупції на період до 2025 рок</w:t>
      </w:r>
      <w:bookmarkEnd w:id="0"/>
      <w:r w:rsidRPr="0008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7647DD" w:rsidRPr="00085318" w:rsidRDefault="007647DD" w:rsidP="00085318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="00301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операційного плану заходів з реалізації Стратегії комунікації у сфері запобігання та протидії корупції на період </w:t>
      </w:r>
    </w:p>
    <w:p w:rsidR="00085318" w:rsidRPr="00085318" w:rsidRDefault="00085318" w:rsidP="00085318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3750" w:type="dxa"/>
        <w:tblInd w:w="108" w:type="dxa"/>
        <w:tblLook w:val="04A0" w:firstRow="1" w:lastRow="0" w:firstColumn="1" w:lastColumn="0" w:noHBand="0" w:noVBand="1"/>
      </w:tblPr>
      <w:tblGrid>
        <w:gridCol w:w="2550"/>
        <w:gridCol w:w="2905"/>
        <w:gridCol w:w="2148"/>
        <w:gridCol w:w="2603"/>
        <w:gridCol w:w="3544"/>
      </w:tblGrid>
      <w:tr w:rsidR="00DC5898" w:rsidRPr="00052DC7" w:rsidTr="00F73B53"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DC5898" w:rsidRPr="00052DC7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052DC7">
              <w:rPr>
                <w:rFonts w:ascii="Times New Roman" w:eastAsia="Times New Roman" w:hAnsi="Times New Roman"/>
              </w:rPr>
              <w:t>Завдання</w:t>
            </w:r>
            <w:proofErr w:type="spellEnd"/>
          </w:p>
        </w:tc>
        <w:tc>
          <w:tcPr>
            <w:tcW w:w="2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898" w:rsidRPr="00052DC7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052DC7">
              <w:rPr>
                <w:rFonts w:ascii="Times New Roman" w:eastAsia="Times New Roman" w:hAnsi="Times New Roman"/>
              </w:rPr>
              <w:t>Найменування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заходу</w:t>
            </w:r>
          </w:p>
        </w:tc>
        <w:tc>
          <w:tcPr>
            <w:tcW w:w="2148" w:type="dxa"/>
            <w:tcBorders>
              <w:left w:val="single" w:sz="4" w:space="0" w:color="auto"/>
            </w:tcBorders>
            <w:vAlign w:val="center"/>
          </w:tcPr>
          <w:p w:rsidR="00DC5898" w:rsidRPr="00052DC7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2DC7">
              <w:rPr>
                <w:rFonts w:ascii="Times New Roman" w:eastAsia="Times New Roman" w:hAnsi="Times New Roman"/>
              </w:rPr>
              <w:t xml:space="preserve">Строк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виконання</w:t>
            </w:r>
            <w:proofErr w:type="spellEnd"/>
          </w:p>
        </w:tc>
        <w:tc>
          <w:tcPr>
            <w:tcW w:w="2603" w:type="dxa"/>
            <w:vAlign w:val="center"/>
          </w:tcPr>
          <w:p w:rsidR="00DC5898" w:rsidRPr="00052DC7" w:rsidRDefault="00936B9E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1577416</wp:posOffset>
                      </wp:positionH>
                      <wp:positionV relativeFrom="paragraph">
                        <wp:posOffset>226041</wp:posOffset>
                      </wp:positionV>
                      <wp:extent cx="0" cy="361457"/>
                      <wp:effectExtent l="0" t="0" r="19050" b="19685"/>
                      <wp:wrapNone/>
                      <wp:docPr id="4" name="Пряма сполучна ліні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4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8D49E4" id="Пряма сполучна ліні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2pt,17.8pt" to="124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DC5898" w:rsidRPr="00052DC7">
              <w:rPr>
                <w:rFonts w:ascii="Times New Roman" w:eastAsia="Times New Roman" w:hAnsi="Times New Roman"/>
              </w:rPr>
              <w:t>Індикатор</w:t>
            </w:r>
            <w:proofErr w:type="spellEnd"/>
            <w:r w:rsidR="00DC5898"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DC5898" w:rsidRPr="00052DC7">
              <w:rPr>
                <w:rFonts w:ascii="Times New Roman" w:eastAsia="Times New Roman" w:hAnsi="Times New Roman"/>
              </w:rPr>
              <w:t>виконання</w:t>
            </w:r>
            <w:proofErr w:type="spellEnd"/>
          </w:p>
        </w:tc>
        <w:tc>
          <w:tcPr>
            <w:tcW w:w="3544" w:type="dxa"/>
          </w:tcPr>
          <w:p w:rsidR="00DC5898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Відповідальні</w:t>
            </w:r>
            <w:proofErr w:type="spellEnd"/>
          </w:p>
          <w:p w:rsidR="00DC5898" w:rsidRPr="00052DC7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36B9E" w:rsidRPr="00F73B53" w:rsidTr="00E856A7">
        <w:trPr>
          <w:gridAfter w:val="4"/>
          <w:wAfter w:w="11200" w:type="dxa"/>
        </w:trPr>
        <w:tc>
          <w:tcPr>
            <w:tcW w:w="2550" w:type="dxa"/>
          </w:tcPr>
          <w:p w:rsidR="00936B9E" w:rsidRPr="00052DC7" w:rsidRDefault="00936B9E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4753942</wp:posOffset>
                      </wp:positionH>
                      <wp:positionV relativeFrom="paragraph">
                        <wp:posOffset>-7497</wp:posOffset>
                      </wp:positionV>
                      <wp:extent cx="0" cy="252484"/>
                      <wp:effectExtent l="0" t="0" r="19050" b="14605"/>
                      <wp:wrapNone/>
                      <wp:docPr id="3" name="Пряма сполучна ліні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4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1D9239" id="Пряма сполучна ліні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35pt,-.6pt" to="374.3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3389166</wp:posOffset>
                      </wp:positionH>
                      <wp:positionV relativeFrom="paragraph">
                        <wp:posOffset>-7497</wp:posOffset>
                      </wp:positionV>
                      <wp:extent cx="0" cy="313899"/>
                      <wp:effectExtent l="0" t="0" r="19050" b="10160"/>
                      <wp:wrapNone/>
                      <wp:docPr id="2" name="Пряма сполучна ліні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38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9D3062" id="Пряма сполучна ліні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85pt,-.6pt" to="266.8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C5898" w:rsidRPr="00052DC7" w:rsidTr="00F73B53">
        <w:tc>
          <w:tcPr>
            <w:tcW w:w="2550" w:type="dxa"/>
            <w:vAlign w:val="center"/>
          </w:tcPr>
          <w:p w:rsidR="00DC5898" w:rsidRPr="00052DC7" w:rsidRDefault="00936B9E" w:rsidP="00DC589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F73B53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DC5898" w:rsidRPr="00052DC7">
              <w:rPr>
                <w:rFonts w:ascii="Times New Roman" w:eastAsia="Times New Roman" w:hAnsi="Times New Roman"/>
                <w:lang w:val="uk-UA"/>
              </w:rPr>
              <w:t>1. Проведення регулярних медіа</w:t>
            </w:r>
            <w:r w:rsidR="003A3FF6">
              <w:rPr>
                <w:rFonts w:ascii="Times New Roman" w:eastAsia="Times New Roman" w:hAnsi="Times New Roman"/>
                <w:lang w:val="uk-UA"/>
              </w:rPr>
              <w:t>-</w:t>
            </w:r>
            <w:r w:rsidR="00DC5898" w:rsidRPr="00052DC7">
              <w:rPr>
                <w:rFonts w:ascii="Times New Roman" w:eastAsia="Times New Roman" w:hAnsi="Times New Roman"/>
                <w:lang w:val="uk-UA"/>
              </w:rPr>
              <w:t>заходів з антикорупційної тематики</w:t>
            </w:r>
            <w:r w:rsidR="003A3FF6">
              <w:rPr>
                <w:rFonts w:ascii="Times New Roman" w:eastAsia="Times New Roman" w:hAnsi="Times New Roman"/>
                <w:lang w:val="uk-UA"/>
              </w:rPr>
              <w:t>,</w:t>
            </w:r>
            <w:r w:rsidR="00DC5898" w:rsidRPr="00052DC7">
              <w:rPr>
                <w:rFonts w:ascii="Times New Roman" w:eastAsia="Times New Roman" w:hAnsi="Times New Roman"/>
                <w:lang w:val="uk-UA"/>
              </w:rPr>
              <w:t xml:space="preserve"> за участю осіб, уповноважених на здійснення комунікації з антикорупційних питань</w:t>
            </w:r>
          </w:p>
        </w:tc>
        <w:tc>
          <w:tcPr>
            <w:tcW w:w="2905" w:type="dxa"/>
            <w:tcBorders>
              <w:right w:val="single" w:sz="4" w:space="0" w:color="auto"/>
            </w:tcBorders>
            <w:vAlign w:val="center"/>
          </w:tcPr>
          <w:p w:rsidR="00DC5898" w:rsidRPr="00052DC7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  <w:lang w:val="uk-UA"/>
              </w:rPr>
            </w:pPr>
          </w:p>
          <w:p w:rsidR="00DC5898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  <w:lang w:val="uk-UA"/>
              </w:rPr>
            </w:pPr>
            <w:r w:rsidRPr="00052DC7">
              <w:rPr>
                <w:rFonts w:ascii="Times New Roman" w:eastAsia="Times New Roman" w:hAnsi="Times New Roman"/>
                <w:lang w:val="uk-UA"/>
              </w:rPr>
              <w:t>проведення медіа-брифінгів з питань зап</w:t>
            </w:r>
            <w:r>
              <w:rPr>
                <w:rFonts w:ascii="Times New Roman" w:eastAsia="Times New Roman" w:hAnsi="Times New Roman"/>
                <w:lang w:val="uk-UA"/>
              </w:rPr>
              <w:t>обігання та виявлення корупції</w:t>
            </w:r>
            <w:r w:rsidRPr="00052DC7">
              <w:rPr>
                <w:rFonts w:ascii="Times New Roman" w:eastAsia="Times New Roman" w:hAnsi="Times New Roman"/>
                <w:lang w:val="uk-UA"/>
              </w:rPr>
              <w:t>, за участю осіб, уповноважених на здійснення комунікацій з антикорупційних питань</w:t>
            </w:r>
          </w:p>
          <w:p w:rsidR="00DC5898" w:rsidRPr="007647DD" w:rsidRDefault="00DC5898" w:rsidP="007647D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  <w:lang w:val="uk-UA"/>
              </w:rPr>
            </w:pPr>
            <w:r w:rsidRPr="007647DD">
              <w:rPr>
                <w:rFonts w:ascii="Times New Roman" w:eastAsia="Times New Roman" w:hAnsi="Times New Roman"/>
                <w:lang w:val="uk-UA"/>
              </w:rPr>
              <w:t>організація заходів (засідань за круглим столом, громадських обговорень, панельних дискусій, спільних нарад тощо) стосовно визначення корупційних ризиків, а також шляхів запобігання та протидії корупції в діяльності органу за участю к</w:t>
            </w:r>
            <w:r w:rsidR="003A3FF6">
              <w:rPr>
                <w:rFonts w:ascii="Times New Roman" w:eastAsia="Times New Roman" w:hAnsi="Times New Roman"/>
                <w:lang w:val="uk-UA"/>
              </w:rPr>
              <w:t>ерівників органу</w:t>
            </w:r>
            <w:r w:rsidRPr="007647DD">
              <w:rPr>
                <w:rFonts w:ascii="Times New Roman" w:eastAsia="Times New Roman" w:hAnsi="Times New Roman"/>
                <w:lang w:val="uk-UA"/>
              </w:rPr>
              <w:t>, експертів, інститутів громадянського суспільства, громадської ради та із залученням у разі потреби представників медіа</w:t>
            </w:r>
          </w:p>
          <w:p w:rsidR="00DC5898" w:rsidRPr="00052DC7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148" w:type="dxa"/>
            <w:tcBorders>
              <w:left w:val="single" w:sz="4" w:space="0" w:color="auto"/>
            </w:tcBorders>
            <w:vAlign w:val="center"/>
          </w:tcPr>
          <w:p w:rsidR="00DC5898" w:rsidRPr="00052DC7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2DC7">
              <w:rPr>
                <w:rFonts w:ascii="Times New Roman" w:eastAsia="Times New Roman" w:hAnsi="Times New Roman"/>
              </w:rPr>
              <w:t xml:space="preserve">щонайменше один раз на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рік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(як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окремий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захід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або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в межах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іншого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медіа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>-заходу)</w:t>
            </w:r>
          </w:p>
        </w:tc>
        <w:tc>
          <w:tcPr>
            <w:tcW w:w="2603" w:type="dxa"/>
            <w:vAlign w:val="center"/>
          </w:tcPr>
          <w:p w:rsidR="00DC5898" w:rsidRPr="00052DC7" w:rsidRDefault="00DC5898" w:rsidP="00301F2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ind w:right="63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052DC7">
              <w:rPr>
                <w:rFonts w:ascii="Times New Roman" w:eastAsia="Times New Roman" w:hAnsi="Times New Roman"/>
              </w:rPr>
              <w:t>медіа-захід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проведено</w:t>
            </w:r>
          </w:p>
        </w:tc>
        <w:tc>
          <w:tcPr>
            <w:tcW w:w="3544" w:type="dxa"/>
            <w:vAlign w:val="center"/>
          </w:tcPr>
          <w:p w:rsidR="00DC5898" w:rsidRPr="00052DC7" w:rsidRDefault="00DC5898" w:rsidP="004F4CA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right="63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територіальних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органів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Держлісагентства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підвідомчі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та установи </w:t>
            </w:r>
            <w:proofErr w:type="spellStart"/>
            <w:r>
              <w:rPr>
                <w:rFonts w:ascii="Times New Roman" w:eastAsia="Times New Roman" w:hAnsi="Times New Roman"/>
              </w:rPr>
              <w:t>безпосереднього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підпорядкування</w:t>
            </w:r>
            <w:proofErr w:type="spellEnd"/>
          </w:p>
        </w:tc>
      </w:tr>
      <w:tr w:rsidR="00DC5898" w:rsidRPr="00052DC7" w:rsidTr="00F73B53">
        <w:trPr>
          <w:trHeight w:val="3862"/>
        </w:trPr>
        <w:tc>
          <w:tcPr>
            <w:tcW w:w="2550" w:type="dxa"/>
            <w:vAlign w:val="center"/>
          </w:tcPr>
          <w:p w:rsidR="00DC5898" w:rsidRPr="00052DC7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2DC7">
              <w:rPr>
                <w:rFonts w:ascii="Times New Roman" w:eastAsia="Times New Roman" w:hAnsi="Times New Roman"/>
              </w:rPr>
              <w:lastRenderedPageBreak/>
              <w:t xml:space="preserve">2.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Сприяння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залученню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громадськості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до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визначення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механізму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вироблення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рішень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сфері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запобігання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та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протидії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корупці</w:t>
            </w:r>
            <w:proofErr w:type="spellEnd"/>
          </w:p>
        </w:tc>
        <w:tc>
          <w:tcPr>
            <w:tcW w:w="2905" w:type="dxa"/>
            <w:vAlign w:val="center"/>
          </w:tcPr>
          <w:p w:rsidR="00DC5898" w:rsidRPr="008361E1" w:rsidRDefault="008361E1" w:rsidP="008361E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8361E1">
              <w:rPr>
                <w:rFonts w:ascii="Times New Roman" w:hAnsi="Times New Roman"/>
              </w:rPr>
              <w:t>організація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заходів</w:t>
            </w:r>
            <w:proofErr w:type="spellEnd"/>
            <w:r w:rsidRPr="008361E1">
              <w:rPr>
                <w:rFonts w:ascii="Times New Roman" w:hAnsi="Times New Roman"/>
              </w:rPr>
              <w:t xml:space="preserve"> (</w:t>
            </w:r>
            <w:proofErr w:type="spellStart"/>
            <w:r w:rsidRPr="008361E1">
              <w:rPr>
                <w:rFonts w:ascii="Times New Roman" w:hAnsi="Times New Roman"/>
              </w:rPr>
              <w:t>засідань</w:t>
            </w:r>
            <w:proofErr w:type="spellEnd"/>
            <w:r w:rsidRPr="008361E1">
              <w:rPr>
                <w:rFonts w:ascii="Times New Roman" w:hAnsi="Times New Roman"/>
              </w:rPr>
              <w:t xml:space="preserve"> за круглим столом, </w:t>
            </w:r>
            <w:proofErr w:type="spellStart"/>
            <w:r w:rsidRPr="008361E1">
              <w:rPr>
                <w:rFonts w:ascii="Times New Roman" w:hAnsi="Times New Roman"/>
              </w:rPr>
              <w:t>громадських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обговорень</w:t>
            </w:r>
            <w:proofErr w:type="spellEnd"/>
            <w:r w:rsidRPr="008361E1">
              <w:rPr>
                <w:rFonts w:ascii="Times New Roman" w:hAnsi="Times New Roman"/>
              </w:rPr>
              <w:t xml:space="preserve">, </w:t>
            </w:r>
            <w:proofErr w:type="spellStart"/>
            <w:r w:rsidRPr="008361E1">
              <w:rPr>
                <w:rFonts w:ascii="Times New Roman" w:hAnsi="Times New Roman"/>
              </w:rPr>
              <w:t>панельних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дискусій</w:t>
            </w:r>
            <w:proofErr w:type="spellEnd"/>
            <w:r w:rsidRPr="008361E1">
              <w:rPr>
                <w:rFonts w:ascii="Times New Roman" w:hAnsi="Times New Roman"/>
              </w:rPr>
              <w:t xml:space="preserve">, </w:t>
            </w:r>
            <w:proofErr w:type="spellStart"/>
            <w:r w:rsidRPr="008361E1">
              <w:rPr>
                <w:rFonts w:ascii="Times New Roman" w:hAnsi="Times New Roman"/>
              </w:rPr>
              <w:t>спільних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нарад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тощо</w:t>
            </w:r>
            <w:proofErr w:type="spellEnd"/>
            <w:r w:rsidRPr="008361E1">
              <w:rPr>
                <w:rFonts w:ascii="Times New Roman" w:hAnsi="Times New Roman"/>
              </w:rPr>
              <w:t xml:space="preserve">) </w:t>
            </w:r>
            <w:proofErr w:type="spellStart"/>
            <w:r w:rsidRPr="008361E1">
              <w:rPr>
                <w:rFonts w:ascii="Times New Roman" w:hAnsi="Times New Roman"/>
              </w:rPr>
              <w:t>стосовно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визначення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корупційних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ризиків</w:t>
            </w:r>
            <w:proofErr w:type="spellEnd"/>
            <w:r w:rsidRPr="008361E1">
              <w:rPr>
                <w:rFonts w:ascii="Times New Roman" w:hAnsi="Times New Roman"/>
              </w:rPr>
              <w:t xml:space="preserve">, а </w:t>
            </w:r>
            <w:proofErr w:type="spellStart"/>
            <w:r w:rsidRPr="008361E1">
              <w:rPr>
                <w:rFonts w:ascii="Times New Roman" w:hAnsi="Times New Roman"/>
              </w:rPr>
              <w:t>також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шляхів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запобігання</w:t>
            </w:r>
            <w:proofErr w:type="spellEnd"/>
            <w:r w:rsidRPr="008361E1">
              <w:rPr>
                <w:rFonts w:ascii="Times New Roman" w:hAnsi="Times New Roman"/>
              </w:rPr>
              <w:t xml:space="preserve"> та </w:t>
            </w:r>
            <w:proofErr w:type="spellStart"/>
            <w:r w:rsidRPr="008361E1">
              <w:rPr>
                <w:rFonts w:ascii="Times New Roman" w:hAnsi="Times New Roman"/>
              </w:rPr>
              <w:t>протидії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корупції</w:t>
            </w:r>
            <w:proofErr w:type="spellEnd"/>
            <w:r w:rsidRPr="008361E1">
              <w:rPr>
                <w:rFonts w:ascii="Times New Roman" w:hAnsi="Times New Roman"/>
              </w:rPr>
              <w:t xml:space="preserve"> в </w:t>
            </w:r>
            <w:proofErr w:type="spellStart"/>
            <w:r w:rsidRPr="008361E1">
              <w:rPr>
                <w:rFonts w:ascii="Times New Roman" w:hAnsi="Times New Roman"/>
              </w:rPr>
              <w:t>діяльності</w:t>
            </w:r>
            <w:proofErr w:type="spellEnd"/>
            <w:r w:rsidRPr="008361E1">
              <w:rPr>
                <w:rFonts w:ascii="Times New Roman" w:hAnsi="Times New Roman"/>
              </w:rPr>
              <w:t xml:space="preserve"> органу за </w:t>
            </w:r>
            <w:proofErr w:type="spellStart"/>
            <w:r w:rsidRPr="008361E1">
              <w:rPr>
                <w:rFonts w:ascii="Times New Roman" w:hAnsi="Times New Roman"/>
              </w:rPr>
              <w:t>участю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керівників</w:t>
            </w:r>
            <w:proofErr w:type="spellEnd"/>
            <w:r w:rsidRPr="008361E1">
              <w:rPr>
                <w:rFonts w:ascii="Times New Roman" w:hAnsi="Times New Roman"/>
              </w:rPr>
              <w:t xml:space="preserve"> органу, </w:t>
            </w:r>
            <w:proofErr w:type="spellStart"/>
            <w:r w:rsidRPr="008361E1">
              <w:rPr>
                <w:rFonts w:ascii="Times New Roman" w:hAnsi="Times New Roman"/>
              </w:rPr>
              <w:t>експертів</w:t>
            </w:r>
            <w:proofErr w:type="spellEnd"/>
            <w:r w:rsidRPr="008361E1">
              <w:rPr>
                <w:rFonts w:ascii="Times New Roman" w:hAnsi="Times New Roman"/>
              </w:rPr>
              <w:t xml:space="preserve">, </w:t>
            </w:r>
            <w:proofErr w:type="spellStart"/>
            <w:r w:rsidRPr="008361E1">
              <w:rPr>
                <w:rFonts w:ascii="Times New Roman" w:hAnsi="Times New Roman"/>
              </w:rPr>
              <w:t>інститутів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громадянського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суспільства</w:t>
            </w:r>
            <w:proofErr w:type="spellEnd"/>
            <w:r w:rsidRPr="008361E1">
              <w:rPr>
                <w:rFonts w:ascii="Times New Roman" w:hAnsi="Times New Roman"/>
              </w:rPr>
              <w:t xml:space="preserve">, </w:t>
            </w:r>
            <w:proofErr w:type="spellStart"/>
            <w:r w:rsidRPr="008361E1">
              <w:rPr>
                <w:rFonts w:ascii="Times New Roman" w:hAnsi="Times New Roman"/>
              </w:rPr>
              <w:t>громадської</w:t>
            </w:r>
            <w:proofErr w:type="spellEnd"/>
            <w:r w:rsidRPr="008361E1">
              <w:rPr>
                <w:rFonts w:ascii="Times New Roman" w:hAnsi="Times New Roman"/>
              </w:rPr>
              <w:t xml:space="preserve"> ради та </w:t>
            </w:r>
            <w:proofErr w:type="spellStart"/>
            <w:r w:rsidRPr="008361E1">
              <w:rPr>
                <w:rFonts w:ascii="Times New Roman" w:hAnsi="Times New Roman"/>
              </w:rPr>
              <w:t>із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залученням</w:t>
            </w:r>
            <w:proofErr w:type="spellEnd"/>
            <w:r w:rsidRPr="008361E1">
              <w:rPr>
                <w:rFonts w:ascii="Times New Roman" w:hAnsi="Times New Roman"/>
              </w:rPr>
              <w:t xml:space="preserve"> у </w:t>
            </w:r>
            <w:proofErr w:type="spellStart"/>
            <w:r w:rsidRPr="008361E1">
              <w:rPr>
                <w:rFonts w:ascii="Times New Roman" w:hAnsi="Times New Roman"/>
              </w:rPr>
              <w:t>разі</w:t>
            </w:r>
            <w:proofErr w:type="spellEnd"/>
            <w:r w:rsidRPr="008361E1">
              <w:rPr>
                <w:rFonts w:ascii="Times New Roman" w:hAnsi="Times New Roman"/>
              </w:rPr>
              <w:t xml:space="preserve"> потреби </w:t>
            </w:r>
            <w:proofErr w:type="spellStart"/>
            <w:r w:rsidRPr="008361E1">
              <w:rPr>
                <w:rFonts w:ascii="Times New Roman" w:hAnsi="Times New Roman"/>
              </w:rPr>
              <w:t>представників</w:t>
            </w:r>
            <w:proofErr w:type="spellEnd"/>
            <w:r w:rsidRPr="008361E1">
              <w:rPr>
                <w:rFonts w:ascii="Times New Roman" w:hAnsi="Times New Roman"/>
              </w:rPr>
              <w:t xml:space="preserve"> </w:t>
            </w:r>
            <w:proofErr w:type="spellStart"/>
            <w:r w:rsidRPr="008361E1">
              <w:rPr>
                <w:rFonts w:ascii="Times New Roman" w:hAnsi="Times New Roman"/>
              </w:rPr>
              <w:t>медіа</w:t>
            </w:r>
            <w:proofErr w:type="spellEnd"/>
          </w:p>
        </w:tc>
        <w:tc>
          <w:tcPr>
            <w:tcW w:w="2148" w:type="dxa"/>
            <w:vAlign w:val="center"/>
          </w:tcPr>
          <w:p w:rsidR="00DC5898" w:rsidRPr="00052DC7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2DC7">
              <w:rPr>
                <w:rFonts w:ascii="Times New Roman" w:eastAsia="Times New Roman" w:hAnsi="Times New Roman"/>
              </w:rPr>
              <w:t xml:space="preserve">у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міру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потреби</w:t>
            </w:r>
          </w:p>
        </w:tc>
        <w:tc>
          <w:tcPr>
            <w:tcW w:w="2603" w:type="dxa"/>
            <w:vAlign w:val="center"/>
          </w:tcPr>
          <w:p w:rsidR="00DC5898" w:rsidRPr="00052DC7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2DC7">
              <w:rPr>
                <w:rFonts w:ascii="Times New Roman" w:eastAsia="Times New Roman" w:hAnsi="Times New Roman"/>
              </w:rPr>
              <w:t xml:space="preserve">проведено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щонайменше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один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спільний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захід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під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час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якого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обговорено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корупційні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ризики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діяльності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органу та шляхи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їх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усунення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за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участю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заінтересованих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сторін</w:t>
            </w:r>
            <w:proofErr w:type="spellEnd"/>
          </w:p>
          <w:p w:rsidR="00DC5898" w:rsidRPr="00052DC7" w:rsidRDefault="00DC5898" w:rsidP="00085318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both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vAlign w:val="center"/>
          </w:tcPr>
          <w:p w:rsidR="00DC5898" w:rsidRPr="00052DC7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-//-</w:t>
            </w:r>
          </w:p>
        </w:tc>
      </w:tr>
      <w:tr w:rsidR="00DC5898" w:rsidRPr="00052DC7" w:rsidTr="00F73B53">
        <w:tc>
          <w:tcPr>
            <w:tcW w:w="2550" w:type="dxa"/>
            <w:vAlign w:val="center"/>
          </w:tcPr>
          <w:p w:rsidR="00DC5898" w:rsidRPr="00052DC7" w:rsidRDefault="00DC5898" w:rsidP="003B483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  <w:lang w:val="uk-UA"/>
              </w:rPr>
            </w:pPr>
            <w:r w:rsidRPr="00052DC7">
              <w:rPr>
                <w:rFonts w:ascii="Times New Roman" w:eastAsia="Times New Roman" w:hAnsi="Times New Roman"/>
                <w:lang w:val="uk-UA"/>
              </w:rPr>
              <w:t xml:space="preserve">3.Розміщення публікацій/ інформації про запобігання, виявлення та протидію корупції на офіційних </w:t>
            </w:r>
            <w:r w:rsidR="003B4835">
              <w:rPr>
                <w:rFonts w:ascii="Times New Roman" w:eastAsia="Times New Roman" w:hAnsi="Times New Roman"/>
                <w:lang w:val="uk-UA"/>
              </w:rPr>
              <w:t>веб-сайтах, поширення інформації про антикорупційну діяльність в соціальних мережах</w:t>
            </w:r>
            <w:r w:rsidRPr="00052DC7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DC5898" w:rsidRPr="008361E1" w:rsidRDefault="008361E1" w:rsidP="008361E1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  <w:lang w:val="uk-UA"/>
              </w:rPr>
            </w:pPr>
            <w:r w:rsidRPr="008361E1">
              <w:rPr>
                <w:rFonts w:ascii="Times New Roman" w:eastAsia="Times New Roman" w:hAnsi="Times New Roman"/>
                <w:lang w:val="uk-UA"/>
              </w:rPr>
              <w:t xml:space="preserve">систематичне оновлення на офіційних веб-сайтах інформації окремого розділу з антикорупційної тематики, поширення інформації за результатами антикорупційної роботи у таких соціальних мережах, як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Facebook</w:t>
            </w:r>
            <w:proofErr w:type="spellEnd"/>
            <w:r w:rsidRPr="008361E1">
              <w:rPr>
                <w:rFonts w:ascii="Times New Roman" w:eastAsia="Times New Roman" w:hAnsi="Times New Roman"/>
                <w:lang w:val="uk-UA"/>
              </w:rPr>
              <w:t xml:space="preserve">,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YouTube</w:t>
            </w:r>
            <w:proofErr w:type="spellEnd"/>
            <w:r w:rsidRPr="008361E1">
              <w:rPr>
                <w:rFonts w:ascii="Times New Roman" w:eastAsia="Times New Roman" w:hAnsi="Times New Roman"/>
                <w:lang w:val="uk-UA"/>
              </w:rPr>
              <w:t xml:space="preserve">, платформа </w:t>
            </w:r>
            <w:r w:rsidRPr="00052DC7">
              <w:rPr>
                <w:rFonts w:ascii="Times New Roman" w:eastAsia="Times New Roman" w:hAnsi="Times New Roman"/>
              </w:rPr>
              <w:t>X</w:t>
            </w:r>
            <w:r w:rsidRPr="008361E1">
              <w:rPr>
                <w:rFonts w:ascii="Times New Roman" w:eastAsia="Times New Roman" w:hAnsi="Times New Roman"/>
                <w:lang w:val="uk-UA"/>
              </w:rPr>
              <w:t xml:space="preserve"> тощо</w:t>
            </w:r>
          </w:p>
        </w:tc>
        <w:tc>
          <w:tcPr>
            <w:tcW w:w="2148" w:type="dxa"/>
            <w:vAlign w:val="center"/>
          </w:tcPr>
          <w:p w:rsidR="00DC5898" w:rsidRPr="00052DC7" w:rsidRDefault="00DC5898" w:rsidP="0008531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052DC7">
              <w:rPr>
                <w:rFonts w:ascii="Times New Roman" w:eastAsia="Times New Roman" w:hAnsi="Times New Roman"/>
              </w:rPr>
              <w:t>2024 і 2025 роки</w:t>
            </w:r>
          </w:p>
        </w:tc>
        <w:tc>
          <w:tcPr>
            <w:tcW w:w="2603" w:type="dxa"/>
            <w:vAlign w:val="center"/>
          </w:tcPr>
          <w:p w:rsidR="00DC5898" w:rsidRPr="00052DC7" w:rsidRDefault="00DC5898" w:rsidP="00301F2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052DC7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окремому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розділі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на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офіційних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веб-сайтах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розміщено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актуальну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інформацію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з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антикорупційної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тематики;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інформацію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про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антикорупційну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діяльність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зазначених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органів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поширено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052DC7">
              <w:rPr>
                <w:rFonts w:ascii="Times New Roman" w:eastAsia="Times New Roman" w:hAnsi="Times New Roman"/>
              </w:rPr>
              <w:t>соціальних</w:t>
            </w:r>
            <w:proofErr w:type="spellEnd"/>
            <w:r w:rsidRPr="00052DC7">
              <w:rPr>
                <w:rFonts w:ascii="Times New Roman" w:eastAsia="Times New Roman" w:hAnsi="Times New Roman"/>
              </w:rPr>
              <w:t xml:space="preserve"> мережах</w:t>
            </w:r>
          </w:p>
        </w:tc>
        <w:tc>
          <w:tcPr>
            <w:tcW w:w="3544" w:type="dxa"/>
            <w:vAlign w:val="center"/>
          </w:tcPr>
          <w:p w:rsidR="00DC5898" w:rsidRPr="00052DC7" w:rsidRDefault="00DC5898" w:rsidP="00301F2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-//-</w:t>
            </w:r>
          </w:p>
        </w:tc>
      </w:tr>
    </w:tbl>
    <w:p w:rsidR="00085318" w:rsidRPr="00052DC7" w:rsidRDefault="00085318" w:rsidP="00085318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318" w:rsidRPr="00085318" w:rsidRDefault="00085318" w:rsidP="00085318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318" w:rsidRPr="00085318" w:rsidRDefault="00085318" w:rsidP="00085318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318" w:rsidRPr="00085318" w:rsidRDefault="00085318" w:rsidP="00085318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318" w:rsidRPr="00085318" w:rsidRDefault="00085318" w:rsidP="00085318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D67" w:rsidRPr="00301F2F" w:rsidRDefault="008361E1" w:rsidP="008361E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sectPr w:rsidR="00711D67" w:rsidRPr="00301F2F" w:rsidSect="00936B9E">
      <w:headerReference w:type="default" r:id="rId7"/>
      <w:pgSz w:w="16838" w:h="11906" w:orient="landscape"/>
      <w:pgMar w:top="1701" w:right="962" w:bottom="1135" w:left="1701" w:header="1703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15B9" w:rsidRDefault="009F15B9">
      <w:pPr>
        <w:spacing w:after="0" w:line="240" w:lineRule="auto"/>
      </w:pPr>
      <w:r>
        <w:separator/>
      </w:r>
    </w:p>
  </w:endnote>
  <w:endnote w:type="continuationSeparator" w:id="0">
    <w:p w:rsidR="009F15B9" w:rsidRDefault="009F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15B9" w:rsidRDefault="009F15B9">
      <w:pPr>
        <w:spacing w:after="0" w:line="240" w:lineRule="auto"/>
      </w:pPr>
      <w:r>
        <w:separator/>
      </w:r>
    </w:p>
  </w:footnote>
  <w:footnote w:type="continuationSeparator" w:id="0">
    <w:p w:rsidR="009F15B9" w:rsidRDefault="009F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646447"/>
      <w:docPartObj>
        <w:docPartGallery w:val="Page Numbers (Top of Page)"/>
        <w:docPartUnique/>
      </w:docPartObj>
    </w:sdtPr>
    <w:sdtEndPr/>
    <w:sdtContent>
      <w:p w:rsidR="00615974" w:rsidRDefault="009F15B9">
        <w:pPr>
          <w:pStyle w:val="a3"/>
          <w:jc w:val="center"/>
          <w:rPr>
            <w:rFonts w:ascii="Times New Roman" w:hAnsi="Times New Roman"/>
            <w:sz w:val="16"/>
            <w:szCs w:val="16"/>
          </w:rPr>
        </w:pPr>
      </w:p>
      <w:p w:rsidR="00615974" w:rsidRDefault="009F15B9">
        <w:pPr>
          <w:pStyle w:val="a3"/>
          <w:jc w:val="center"/>
        </w:pPr>
      </w:p>
    </w:sdtContent>
  </w:sdt>
  <w:p w:rsidR="001252C2" w:rsidRDefault="009F15B9" w:rsidP="00735DA2">
    <w:pPr>
      <w:pStyle w:val="a3"/>
      <w:tabs>
        <w:tab w:val="center" w:pos="4847"/>
        <w:tab w:val="left" w:pos="806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E6"/>
    <w:rsid w:val="00052DC7"/>
    <w:rsid w:val="00085318"/>
    <w:rsid w:val="001265E6"/>
    <w:rsid w:val="002334E3"/>
    <w:rsid w:val="00301F2F"/>
    <w:rsid w:val="003A3FF6"/>
    <w:rsid w:val="003B4835"/>
    <w:rsid w:val="00483E40"/>
    <w:rsid w:val="00486F7A"/>
    <w:rsid w:val="004F4CAD"/>
    <w:rsid w:val="00525735"/>
    <w:rsid w:val="00542272"/>
    <w:rsid w:val="005745D9"/>
    <w:rsid w:val="00581494"/>
    <w:rsid w:val="006067C8"/>
    <w:rsid w:val="00641562"/>
    <w:rsid w:val="00711D67"/>
    <w:rsid w:val="007647DD"/>
    <w:rsid w:val="008361E1"/>
    <w:rsid w:val="00936B9E"/>
    <w:rsid w:val="009F15B9"/>
    <w:rsid w:val="00C83A66"/>
    <w:rsid w:val="00D15DBE"/>
    <w:rsid w:val="00D655FC"/>
    <w:rsid w:val="00DC5898"/>
    <w:rsid w:val="00F017EC"/>
    <w:rsid w:val="00F04E14"/>
    <w:rsid w:val="00F7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1A1B"/>
  <w15:docId w15:val="{D4566BB6-2151-4930-81A7-9655E051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3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318"/>
  </w:style>
  <w:style w:type="table" w:styleId="a5">
    <w:name w:val="Table Grid"/>
    <w:basedOn w:val="a1"/>
    <w:uiPriority w:val="59"/>
    <w:rsid w:val="0008531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B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3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6C1CA-3DDE-4B9B-B241-FDBD447E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Едуард Бондаренко</cp:lastModifiedBy>
  <cp:revision>4</cp:revision>
  <cp:lastPrinted>2024-01-24T09:19:00Z</cp:lastPrinted>
  <dcterms:created xsi:type="dcterms:W3CDTF">2024-07-04T10:41:00Z</dcterms:created>
  <dcterms:modified xsi:type="dcterms:W3CDTF">2024-07-04T12:08:00Z</dcterms:modified>
</cp:coreProperties>
</file>